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C22F1" w14:textId="67A6D05B" w:rsidR="001A3656" w:rsidRPr="000E162E" w:rsidRDefault="001A3656" w:rsidP="001A3656">
      <w:pPr>
        <w:shd w:val="clear" w:color="auto" w:fill="FFFFFF"/>
        <w:tabs>
          <w:tab w:val="num" w:pos="720"/>
        </w:tabs>
        <w:spacing w:after="0" w:line="240" w:lineRule="auto"/>
        <w:ind w:left="360" w:hanging="360"/>
        <w:rPr>
          <w:b/>
          <w:bCs/>
        </w:rPr>
      </w:pPr>
      <w:r w:rsidRPr="000E162E">
        <w:rPr>
          <w:b/>
          <w:bCs/>
        </w:rPr>
        <w:t xml:space="preserve">Land Use – </w:t>
      </w:r>
      <w:r>
        <w:rPr>
          <w:b/>
          <w:bCs/>
        </w:rPr>
        <w:t>Crossroads</w:t>
      </w:r>
      <w:r w:rsidRPr="000E162E">
        <w:rPr>
          <w:b/>
          <w:bCs/>
        </w:rPr>
        <w:t xml:space="preserve"> Subcommittee Meeting</w:t>
      </w:r>
    </w:p>
    <w:p w14:paraId="24F5785B" w14:textId="77777777" w:rsidR="001A3656" w:rsidRPr="000E162E" w:rsidRDefault="001A3656" w:rsidP="001A3656">
      <w:pPr>
        <w:shd w:val="clear" w:color="auto" w:fill="FFFFFF"/>
        <w:tabs>
          <w:tab w:val="num" w:pos="720"/>
        </w:tabs>
        <w:spacing w:after="0" w:line="240" w:lineRule="auto"/>
        <w:ind w:left="360" w:hanging="360"/>
        <w:rPr>
          <w:b/>
          <w:bCs/>
        </w:rPr>
      </w:pPr>
      <w:r w:rsidRPr="000E162E">
        <w:rPr>
          <w:b/>
          <w:bCs/>
        </w:rPr>
        <w:t>Meeting #1 – 03-19-2026</w:t>
      </w:r>
    </w:p>
    <w:p w14:paraId="7816F7D3" w14:textId="77777777" w:rsidR="001A3656" w:rsidRPr="000E162E" w:rsidRDefault="001A3656" w:rsidP="001A3656">
      <w:pPr>
        <w:shd w:val="clear" w:color="auto" w:fill="FFFFFF"/>
        <w:tabs>
          <w:tab w:val="num" w:pos="720"/>
        </w:tabs>
        <w:spacing w:after="0" w:line="240" w:lineRule="auto"/>
        <w:ind w:left="360" w:hanging="360"/>
        <w:rPr>
          <w:b/>
          <w:bCs/>
        </w:rPr>
      </w:pPr>
      <w:r w:rsidRPr="000E162E">
        <w:rPr>
          <w:b/>
          <w:bCs/>
        </w:rPr>
        <w:t>Combined Meeting Notes</w:t>
      </w:r>
    </w:p>
    <w:p w14:paraId="36DD491E" w14:textId="77777777" w:rsidR="004D379B" w:rsidRDefault="004D379B" w:rsidP="001A3656">
      <w:pPr>
        <w:shd w:val="clear" w:color="auto" w:fill="FFFFFF"/>
        <w:tabs>
          <w:tab w:val="num" w:pos="720"/>
        </w:tabs>
        <w:spacing w:after="0" w:line="240" w:lineRule="auto"/>
        <w:ind w:left="360" w:hanging="360"/>
      </w:pPr>
    </w:p>
    <w:p w14:paraId="7653BABC" w14:textId="4A457849" w:rsidR="004D379B" w:rsidRDefault="004D379B" w:rsidP="004D379B">
      <w:pPr>
        <w:shd w:val="clear" w:color="auto" w:fill="FFFFFF"/>
        <w:spacing w:after="0" w:line="240" w:lineRule="auto"/>
      </w:pPr>
      <w:r>
        <w:t>Attendees:</w:t>
      </w:r>
    </w:p>
    <w:p w14:paraId="61F07500" w14:textId="4425B9BF" w:rsidR="004D379B" w:rsidRPr="004D379B" w:rsidRDefault="004D379B" w:rsidP="004D379B">
      <w:pPr>
        <w:pStyle w:val="ListParagraph"/>
        <w:numPr>
          <w:ilvl w:val="0"/>
          <w:numId w:val="23"/>
        </w:numPr>
        <w:shd w:val="clear" w:color="auto" w:fill="FFFFFF"/>
        <w:tabs>
          <w:tab w:val="num" w:pos="720"/>
        </w:tabs>
        <w:spacing w:after="0" w:line="240" w:lineRule="auto"/>
      </w:pPr>
      <w:r w:rsidRPr="004D379B">
        <w:t>Robert Richardson</w:t>
      </w:r>
    </w:p>
    <w:p w14:paraId="60C57A62"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Martha Hall</w:t>
      </w:r>
    </w:p>
    <w:p w14:paraId="12F4E556"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David Hanson</w:t>
      </w:r>
    </w:p>
    <w:p w14:paraId="580EBEA7"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Herman Hudson</w:t>
      </w:r>
    </w:p>
    <w:p w14:paraId="48B4DF2A"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Raphael &amp; Aretha Wright</w:t>
      </w:r>
    </w:p>
    <w:p w14:paraId="5DE22792"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Tim Southard</w:t>
      </w:r>
    </w:p>
    <w:p w14:paraId="4814F9A9"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Dr. Mark Hali</w:t>
      </w:r>
    </w:p>
    <w:p w14:paraId="67BA9844"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Cathy Peek</w:t>
      </w:r>
    </w:p>
    <w:p w14:paraId="7C705AAA"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Nicholas Oxford</w:t>
      </w:r>
    </w:p>
    <w:p w14:paraId="7D533686"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Dawn Scarbrough</w:t>
      </w:r>
    </w:p>
    <w:p w14:paraId="7C5F9BCD"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Gloria R. Edwards</w:t>
      </w:r>
    </w:p>
    <w:p w14:paraId="7AE901AD"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Shronda M. Smith</w:t>
      </w:r>
    </w:p>
    <w:p w14:paraId="57F253F0"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Steve Nygren</w:t>
      </w:r>
    </w:p>
    <w:p w14:paraId="068B1567"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Pat Lesko</w:t>
      </w:r>
    </w:p>
    <w:p w14:paraId="20C0C385"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Doug Cloud</w:t>
      </w:r>
    </w:p>
    <w:p w14:paraId="1E199A83"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Ted Wansley</w:t>
      </w:r>
    </w:p>
    <w:p w14:paraId="57495B38"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Paul Stockman</w:t>
      </w:r>
    </w:p>
    <w:p w14:paraId="343D660F"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Chad Jacobs</w:t>
      </w:r>
    </w:p>
    <w:p w14:paraId="32812AD0"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Tom Hadfield</w:t>
      </w:r>
    </w:p>
    <w:p w14:paraId="20542D7B"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Merlon Harper</w:t>
      </w:r>
    </w:p>
    <w:p w14:paraId="586178D6"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Joseph Harper</w:t>
      </w:r>
    </w:p>
    <w:p w14:paraId="2E658994"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Scott Licutsry</w:t>
      </w:r>
    </w:p>
    <w:p w14:paraId="085BB275"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Lisa Gibson</w:t>
      </w:r>
    </w:p>
    <w:p w14:paraId="40D9F51E"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Georgette Cooper</w:t>
      </w:r>
    </w:p>
    <w:p w14:paraId="049D45BC"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Christopher Smith</w:t>
      </w:r>
    </w:p>
    <w:p w14:paraId="2088FBDD"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Allison Duncan</w:t>
      </w:r>
    </w:p>
    <w:p w14:paraId="42331A76"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Tamara Schwartz</w:t>
      </w:r>
    </w:p>
    <w:p w14:paraId="3D8AFE27"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John Reid</w:t>
      </w:r>
    </w:p>
    <w:p w14:paraId="1844FD7B"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Denise Solomon</w:t>
      </w:r>
    </w:p>
    <w:p w14:paraId="29BD0CF6"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Chris Smith</w:t>
      </w:r>
    </w:p>
    <w:p w14:paraId="54A6F276"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Tim Swanston</w:t>
      </w:r>
    </w:p>
    <w:p w14:paraId="23B08271"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Paul Gibson</w:t>
      </w:r>
    </w:p>
    <w:p w14:paraId="45890044"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Georgette Cooper</w:t>
      </w:r>
    </w:p>
    <w:p w14:paraId="33DC1B07"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Nate Haskell</w:t>
      </w:r>
    </w:p>
    <w:p w14:paraId="1E05ABB8"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Marc Schwartz</w:t>
      </w:r>
    </w:p>
    <w:p w14:paraId="5A9972F5"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Jeff Peek</w:t>
      </w:r>
    </w:p>
    <w:p w14:paraId="4BDBF4EC"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t>Will Duncan</w:t>
      </w:r>
    </w:p>
    <w:p w14:paraId="504FEC5B" w14:textId="77777777" w:rsidR="004D379B" w:rsidRPr="004D379B" w:rsidRDefault="004D379B" w:rsidP="004D379B">
      <w:pPr>
        <w:pStyle w:val="ListParagraph"/>
        <w:numPr>
          <w:ilvl w:val="0"/>
          <w:numId w:val="23"/>
        </w:numPr>
        <w:shd w:val="clear" w:color="auto" w:fill="FFFFFF"/>
        <w:tabs>
          <w:tab w:val="num" w:pos="720"/>
        </w:tabs>
        <w:spacing w:after="0" w:line="240" w:lineRule="auto"/>
      </w:pPr>
      <w:r w:rsidRPr="004D379B">
        <w:lastRenderedPageBreak/>
        <w:t>Scott Lightly</w:t>
      </w:r>
    </w:p>
    <w:p w14:paraId="6C06E9A7" w14:textId="78BB2AF4" w:rsidR="001A3656" w:rsidRDefault="004D379B" w:rsidP="001A3656">
      <w:pPr>
        <w:pStyle w:val="ListParagraph"/>
        <w:numPr>
          <w:ilvl w:val="0"/>
          <w:numId w:val="23"/>
        </w:numPr>
        <w:shd w:val="clear" w:color="auto" w:fill="FFFFFF"/>
        <w:tabs>
          <w:tab w:val="num" w:pos="720"/>
        </w:tabs>
        <w:spacing w:after="0" w:line="240" w:lineRule="auto"/>
      </w:pPr>
      <w:r w:rsidRPr="004D379B">
        <w:t>Maria &amp; Dave Hanson</w:t>
      </w:r>
    </w:p>
    <w:p w14:paraId="260EADD5" w14:textId="77777777" w:rsidR="004D379B" w:rsidRDefault="004D379B" w:rsidP="004D379B">
      <w:pPr>
        <w:pStyle w:val="ListParagraph"/>
        <w:shd w:val="clear" w:color="auto" w:fill="FFFFFF"/>
        <w:spacing w:after="0" w:line="240" w:lineRule="auto"/>
      </w:pPr>
    </w:p>
    <w:p w14:paraId="6BDB9B86" w14:textId="7261C053" w:rsidR="001A3656" w:rsidRPr="00135D98" w:rsidRDefault="001A3656" w:rsidP="001A3656">
      <w:r w:rsidRPr="00CC7557">
        <w:t xml:space="preserve">The Land Use subcommittee was divided into two breakout groups </w:t>
      </w:r>
      <w:proofErr w:type="gramStart"/>
      <w:r w:rsidR="000A78D0">
        <w:t>in order</w:t>
      </w:r>
      <w:r w:rsidR="000A78D0" w:rsidRPr="00CC7557">
        <w:t xml:space="preserve"> </w:t>
      </w:r>
      <w:r w:rsidR="000A78D0">
        <w:t>to</w:t>
      </w:r>
      <w:proofErr w:type="gramEnd"/>
      <w:r w:rsidR="000A78D0">
        <w:t xml:space="preserve"> discuss two topics in more detail</w:t>
      </w:r>
      <w:r w:rsidRPr="00CC7557">
        <w:t xml:space="preserve">. </w:t>
      </w:r>
      <w:r>
        <w:t>The Land Use – Crossroads</w:t>
      </w:r>
      <w:r w:rsidRPr="00135D98">
        <w:t xml:space="preserve"> subcommittee met to discuss the vision for the Campbellton Crossroads Plan and the Rico Historic </w:t>
      </w:r>
      <w:r>
        <w:t>Crossroads</w:t>
      </w:r>
      <w:r w:rsidRPr="00135D98">
        <w:t xml:space="preserve">, focusing on key characteristics of the area that the </w:t>
      </w:r>
      <w:proofErr w:type="gramStart"/>
      <w:r w:rsidRPr="00135D98">
        <w:t>City</w:t>
      </w:r>
      <w:proofErr w:type="gramEnd"/>
      <w:r w:rsidRPr="00135D98">
        <w:t xml:space="preserve"> should consider as opportunities for future growth emerge.</w:t>
      </w:r>
    </w:p>
    <w:p w14:paraId="58830ED0" w14:textId="77777777" w:rsidR="001A3656" w:rsidRDefault="001A3656" w:rsidP="001A3656">
      <w:r>
        <w:t>The group was provided with a handout detailing multiple crossroads plans, including the Historic Campbellton Crossroads Framework Plan (2021), Rico Historic Crossroads Plan (2023), Renaissance at Rico Crossroads (2025), and Rico Crossroads Master Plan (2021), produced by Georgia Tech City and Regional Planning students.</w:t>
      </w:r>
    </w:p>
    <w:p w14:paraId="7C2143C3" w14:textId="5F3EBF97" w:rsidR="001A3656" w:rsidRDefault="001A3656" w:rsidP="001A3656">
      <w:r>
        <w:t>A summary and key takeaways from the subcommittee conversations follows.</w:t>
      </w:r>
    </w:p>
    <w:p w14:paraId="7DD9713E" w14:textId="67AC5498" w:rsidR="00A318D4" w:rsidRDefault="004D379B" w:rsidP="001A3656">
      <w:r>
        <w:pict w14:anchorId="19DA52EF">
          <v:rect id="_x0000_i1025" style="width:0;height:1.5pt" o:hralign="center" o:hrstd="t" o:hr="t" fillcolor="#a0a0a0" stroked="f"/>
        </w:pict>
      </w:r>
    </w:p>
    <w:p w14:paraId="06F6C3CE" w14:textId="77777777" w:rsidR="001A3656" w:rsidRPr="00716564" w:rsidRDefault="001A3656" w:rsidP="001A3656">
      <w:pPr>
        <w:pStyle w:val="xmsolistparagraph"/>
        <w:shd w:val="clear" w:color="auto" w:fill="FFFFFF"/>
        <w:spacing w:after="0"/>
        <w:rPr>
          <w:rFonts w:asciiTheme="minorHAnsi" w:eastAsiaTheme="minorHAnsi" w:hAnsiTheme="minorHAnsi" w:cstheme="minorBidi"/>
          <w:b/>
          <w:bCs/>
          <w:kern w:val="2"/>
          <w14:ligatures w14:val="standardContextual"/>
        </w:rPr>
      </w:pPr>
      <w:r w:rsidRPr="00716564">
        <w:rPr>
          <w:rFonts w:asciiTheme="minorHAnsi" w:eastAsiaTheme="minorHAnsi" w:hAnsiTheme="minorHAnsi" w:cstheme="minorBidi"/>
          <w:b/>
          <w:bCs/>
          <w:kern w:val="2"/>
          <w14:ligatures w14:val="standardContextual"/>
        </w:rPr>
        <w:t>Crossroads</w:t>
      </w:r>
    </w:p>
    <w:p w14:paraId="43C27646" w14:textId="77777777" w:rsidR="001A3656" w:rsidRPr="001A3656" w:rsidRDefault="001A3656" w:rsidP="00716564">
      <w:pPr>
        <w:pStyle w:val="xmsolistparagraph"/>
        <w:numPr>
          <w:ilvl w:val="0"/>
          <w:numId w:val="20"/>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 xml:space="preserve">Participants expressed a strong desire for community </w:t>
      </w:r>
      <w:proofErr w:type="gramStart"/>
      <w:r w:rsidRPr="001A3656">
        <w:rPr>
          <w:rFonts w:asciiTheme="minorHAnsi" w:eastAsiaTheme="minorHAnsi" w:hAnsiTheme="minorHAnsi" w:cstheme="minorBidi"/>
          <w:kern w:val="2"/>
          <w14:ligatures w14:val="standardContextual"/>
        </w:rPr>
        <w:t>greenspace</w:t>
      </w:r>
      <w:proofErr w:type="gramEnd"/>
      <w:r w:rsidRPr="001A3656">
        <w:rPr>
          <w:rFonts w:asciiTheme="minorHAnsi" w:eastAsiaTheme="minorHAnsi" w:hAnsiTheme="minorHAnsi" w:cstheme="minorBidi"/>
          <w:kern w:val="2"/>
          <w14:ligatures w14:val="standardContextual"/>
        </w:rPr>
        <w:t xml:space="preserve"> to be incorporated into each crossroads.</w:t>
      </w:r>
    </w:p>
    <w:p w14:paraId="16403D5D" w14:textId="77777777" w:rsidR="001A3656" w:rsidRPr="001A3656" w:rsidRDefault="001A3656" w:rsidP="00716564">
      <w:pPr>
        <w:pStyle w:val="xmsolistparagraph"/>
        <w:numPr>
          <w:ilvl w:val="0"/>
          <w:numId w:val="20"/>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Discussion centered on how greenspace should relate to development intensity—whether greenspace should define the scale of development or be scaled in response to it.</w:t>
      </w:r>
    </w:p>
    <w:p w14:paraId="397EDBC6" w14:textId="77777777" w:rsidR="001A3656" w:rsidRPr="001A3656" w:rsidRDefault="001A3656" w:rsidP="00716564">
      <w:pPr>
        <w:pStyle w:val="xmsolistparagraph"/>
        <w:numPr>
          <w:ilvl w:val="0"/>
          <w:numId w:val="20"/>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 xml:space="preserve">Many participants felt that residential uses should be </w:t>
      </w:r>
      <w:proofErr w:type="gramStart"/>
      <w:r w:rsidRPr="001A3656">
        <w:rPr>
          <w:rFonts w:asciiTheme="minorHAnsi" w:eastAsiaTheme="minorHAnsi" w:hAnsiTheme="minorHAnsi" w:cstheme="minorBidi"/>
          <w:kern w:val="2"/>
          <w14:ligatures w14:val="standardContextual"/>
        </w:rPr>
        <w:t>de-emphasized</w:t>
      </w:r>
      <w:proofErr w:type="gramEnd"/>
      <w:r w:rsidRPr="001A3656">
        <w:rPr>
          <w:rFonts w:asciiTheme="minorHAnsi" w:eastAsiaTheme="minorHAnsi" w:hAnsiTheme="minorHAnsi" w:cstheme="minorBidi"/>
          <w:kern w:val="2"/>
          <w14:ligatures w14:val="standardContextual"/>
        </w:rPr>
        <w:t xml:space="preserve"> within crossroads, favoring a more traditional pattern of small-scale commercial activity (e.g., a general store, shops, and restaurants).</w:t>
      </w:r>
    </w:p>
    <w:p w14:paraId="52C1FD3E" w14:textId="77777777" w:rsidR="001A3656" w:rsidRPr="001A3656" w:rsidRDefault="001A3656" w:rsidP="00716564">
      <w:pPr>
        <w:pStyle w:val="xmsolistparagraph"/>
        <w:numPr>
          <w:ilvl w:val="0"/>
          <w:numId w:val="20"/>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There was particular interest in further focusing on the Goode crossroads, while other locations generated less discussion or priority.</w:t>
      </w:r>
    </w:p>
    <w:p w14:paraId="771D03D8" w14:textId="77777777" w:rsidR="001A3656" w:rsidRPr="001A3656" w:rsidRDefault="001A3656" w:rsidP="00716564">
      <w:pPr>
        <w:pStyle w:val="xmsolistparagraph"/>
        <w:numPr>
          <w:ilvl w:val="0"/>
          <w:numId w:val="20"/>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Participants emphasized the need for an alternative development model to Serenbe, expressing concerns that its single-developer structure limits accessibility and inclusivity.</w:t>
      </w:r>
    </w:p>
    <w:p w14:paraId="2F296AE2" w14:textId="77777777" w:rsidR="001A3656" w:rsidRPr="001A3656" w:rsidRDefault="001A3656" w:rsidP="00716564">
      <w:pPr>
        <w:pStyle w:val="xmsolistparagraph"/>
        <w:numPr>
          <w:ilvl w:val="0"/>
          <w:numId w:val="20"/>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There was a desire for crossroads to be more open and flexible, allowing a wider range of businesses while still addressing concerns about undesirable uses (e.g., gas stations, vape shops).</w:t>
      </w:r>
    </w:p>
    <w:p w14:paraId="62F62BDA" w14:textId="77777777" w:rsidR="001A3656" w:rsidRPr="001A3656" w:rsidRDefault="001A3656" w:rsidP="00716564">
      <w:pPr>
        <w:pStyle w:val="xmsolistparagraph"/>
        <w:numPr>
          <w:ilvl w:val="0"/>
          <w:numId w:val="20"/>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Some participants noted a disconnect between planning efforts and on-the-ground outcomes, suggesting that zoning and implementation tools should be updated concurrently with planning to enable by-right development.</w:t>
      </w:r>
    </w:p>
    <w:p w14:paraId="18FD3C8A" w14:textId="77777777" w:rsidR="001A3656" w:rsidRPr="001A3656" w:rsidRDefault="001A3656" w:rsidP="00716564">
      <w:pPr>
        <w:pStyle w:val="xmsolistparagraph"/>
        <w:numPr>
          <w:ilvl w:val="0"/>
          <w:numId w:val="20"/>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Concerns were raised about the economic viability of new development, particularly whether certain areas could realistically support additional businesses.</w:t>
      </w:r>
    </w:p>
    <w:p w14:paraId="158D3879" w14:textId="77777777" w:rsidR="004D379B" w:rsidRDefault="004D379B" w:rsidP="001A3656">
      <w:pPr>
        <w:pStyle w:val="xmsolistparagraph"/>
        <w:shd w:val="clear" w:color="auto" w:fill="FFFFFF"/>
        <w:spacing w:after="0"/>
        <w:rPr>
          <w:rFonts w:asciiTheme="minorHAnsi" w:eastAsiaTheme="minorHAnsi" w:hAnsiTheme="minorHAnsi" w:cstheme="minorBidi"/>
          <w:b/>
          <w:bCs/>
          <w:kern w:val="2"/>
          <w14:ligatures w14:val="standardContextual"/>
        </w:rPr>
      </w:pPr>
    </w:p>
    <w:p w14:paraId="460834A7" w14:textId="155C6B4D" w:rsidR="001A3656" w:rsidRPr="00716564" w:rsidRDefault="001A3656" w:rsidP="001A3656">
      <w:pPr>
        <w:pStyle w:val="xmsolistparagraph"/>
        <w:shd w:val="clear" w:color="auto" w:fill="FFFFFF"/>
        <w:spacing w:after="0"/>
        <w:rPr>
          <w:rFonts w:asciiTheme="minorHAnsi" w:eastAsiaTheme="minorHAnsi" w:hAnsiTheme="minorHAnsi" w:cstheme="minorBidi"/>
          <w:b/>
          <w:bCs/>
          <w:kern w:val="2"/>
          <w14:ligatures w14:val="standardContextual"/>
        </w:rPr>
      </w:pPr>
      <w:r w:rsidRPr="00716564">
        <w:rPr>
          <w:rFonts w:asciiTheme="minorHAnsi" w:eastAsiaTheme="minorHAnsi" w:hAnsiTheme="minorHAnsi" w:cstheme="minorBidi"/>
          <w:b/>
          <w:bCs/>
          <w:kern w:val="2"/>
          <w14:ligatures w14:val="standardContextual"/>
        </w:rPr>
        <w:lastRenderedPageBreak/>
        <w:t>Campbellton</w:t>
      </w:r>
      <w:r w:rsidR="00716564" w:rsidRPr="00716564">
        <w:rPr>
          <w:rFonts w:asciiTheme="minorHAnsi" w:eastAsiaTheme="minorHAnsi" w:hAnsiTheme="minorHAnsi" w:cstheme="minorBidi"/>
          <w:b/>
          <w:bCs/>
          <w:kern w:val="2"/>
          <w14:ligatures w14:val="standardContextual"/>
        </w:rPr>
        <w:t xml:space="preserve"> Crossroads</w:t>
      </w:r>
    </w:p>
    <w:p w14:paraId="43D8BF30" w14:textId="77777777" w:rsidR="001A3656" w:rsidRP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Traffic congestion emerged as a major concern, with participants noting that existing conditions already make mobility challenging.</w:t>
      </w:r>
    </w:p>
    <w:p w14:paraId="6D2B6A14" w14:textId="77777777" w:rsidR="001A3656" w:rsidRP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While there was general support for a proposed roundabout, participants did not believe it would fully resolve traffic issues.</w:t>
      </w:r>
    </w:p>
    <w:p w14:paraId="359172B5" w14:textId="77777777" w:rsidR="001A3656" w:rsidRP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Both groups expressed a preference to avoid major roads bisecting development, suggesting alternatives such as a bypass or focusing development on one side of the corridor.</w:t>
      </w:r>
    </w:p>
    <w:p w14:paraId="27EA63E5" w14:textId="77777777" w:rsidR="001A3656" w:rsidRP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Participants questioned whether a crossroads or village center is appropriate in this location given current traffic volumes.</w:t>
      </w:r>
    </w:p>
    <w:p w14:paraId="66070F5F" w14:textId="77777777" w:rsidR="001A3656" w:rsidRP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 xml:space="preserve">There was a perception that the plan may be outdated, particularly </w:t>
      </w:r>
      <w:proofErr w:type="gramStart"/>
      <w:r w:rsidRPr="001A3656">
        <w:rPr>
          <w:rFonts w:asciiTheme="minorHAnsi" w:eastAsiaTheme="minorHAnsi" w:hAnsiTheme="minorHAnsi" w:cstheme="minorBidi"/>
          <w:kern w:val="2"/>
          <w14:ligatures w14:val="standardContextual"/>
        </w:rPr>
        <w:t>in light of</w:t>
      </w:r>
      <w:proofErr w:type="gramEnd"/>
      <w:r w:rsidRPr="001A3656">
        <w:rPr>
          <w:rFonts w:asciiTheme="minorHAnsi" w:eastAsiaTheme="minorHAnsi" w:hAnsiTheme="minorHAnsi" w:cstheme="minorBidi"/>
          <w:kern w:val="2"/>
          <w14:ligatures w14:val="standardContextual"/>
        </w:rPr>
        <w:t xml:space="preserve"> nearby planned developments by Bouckaert.</w:t>
      </w:r>
    </w:p>
    <w:p w14:paraId="37E59EC8" w14:textId="77777777" w:rsidR="001A3656" w:rsidRP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Participants expressed interest in acknowledging Campbellton’s history as a former county seat, including consideration of how the area might have evolved under different historical circumstances.</w:t>
      </w:r>
    </w:p>
    <w:p w14:paraId="7F092E60" w14:textId="77777777" w:rsidR="001A3656" w:rsidRP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Strong interest was expressed in design guidelines to encourage more historic architectural character.</w:t>
      </w:r>
    </w:p>
    <w:p w14:paraId="1E452345" w14:textId="77777777" w:rsidR="001A3656" w:rsidRP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Participants emphasized the importance of better integrating development with the river.</w:t>
      </w:r>
    </w:p>
    <w:p w14:paraId="5D66D46C" w14:textId="77777777" w:rsidR="001A3656" w:rsidRDefault="001A3656" w:rsidP="00716564">
      <w:pPr>
        <w:pStyle w:val="xmsolistparagraph"/>
        <w:numPr>
          <w:ilvl w:val="0"/>
          <w:numId w:val="21"/>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 xml:space="preserve">Questions were raised about market feasibility and what </w:t>
      </w:r>
      <w:proofErr w:type="gramStart"/>
      <w:r w:rsidRPr="001A3656">
        <w:rPr>
          <w:rFonts w:asciiTheme="minorHAnsi" w:eastAsiaTheme="minorHAnsi" w:hAnsiTheme="minorHAnsi" w:cstheme="minorBidi"/>
          <w:kern w:val="2"/>
          <w14:ligatures w14:val="standardContextual"/>
        </w:rPr>
        <w:t>catalyst</w:t>
      </w:r>
      <w:proofErr w:type="gramEnd"/>
      <w:r w:rsidRPr="001A3656">
        <w:rPr>
          <w:rFonts w:asciiTheme="minorHAnsi" w:eastAsiaTheme="minorHAnsi" w:hAnsiTheme="minorHAnsi" w:cstheme="minorBidi"/>
          <w:kern w:val="2"/>
          <w14:ligatures w14:val="standardContextual"/>
        </w:rPr>
        <w:t xml:space="preserve"> would be needed to support successful development, especially given nearby competition.</w:t>
      </w:r>
    </w:p>
    <w:p w14:paraId="06BDF87A" w14:textId="1F422990" w:rsidR="00A318D4" w:rsidRPr="001A3656" w:rsidRDefault="004D379B" w:rsidP="00A318D4">
      <w:pPr>
        <w:pStyle w:val="xmsolistparagraph"/>
        <w:shd w:val="clear" w:color="auto" w:fill="FFFFFF"/>
        <w:spacing w:after="0"/>
        <w:rPr>
          <w:rFonts w:asciiTheme="minorHAnsi" w:eastAsiaTheme="minorHAnsi" w:hAnsiTheme="minorHAnsi" w:cstheme="minorBidi"/>
          <w:kern w:val="2"/>
          <w14:ligatures w14:val="standardContextual"/>
        </w:rPr>
      </w:pPr>
      <w:r>
        <w:pict w14:anchorId="40F201F7">
          <v:rect id="_x0000_i1026" style="width:0;height:1.5pt" o:hralign="center" o:hrstd="t" o:hr="t" fillcolor="#a0a0a0" stroked="f"/>
        </w:pict>
      </w:r>
    </w:p>
    <w:p w14:paraId="4CF02294" w14:textId="77777777" w:rsidR="001A3656" w:rsidRPr="00716564" w:rsidRDefault="001A3656" w:rsidP="001A3656">
      <w:pPr>
        <w:pStyle w:val="xmsolistparagraph"/>
        <w:shd w:val="clear" w:color="auto" w:fill="FFFFFF"/>
        <w:spacing w:after="0"/>
        <w:rPr>
          <w:rFonts w:asciiTheme="minorHAnsi" w:eastAsiaTheme="minorHAnsi" w:hAnsiTheme="minorHAnsi" w:cstheme="minorBidi"/>
          <w:b/>
          <w:bCs/>
          <w:kern w:val="2"/>
          <w14:ligatures w14:val="standardContextual"/>
        </w:rPr>
      </w:pPr>
      <w:r w:rsidRPr="00716564">
        <w:rPr>
          <w:rFonts w:asciiTheme="minorHAnsi" w:eastAsiaTheme="minorHAnsi" w:hAnsiTheme="minorHAnsi" w:cstheme="minorBidi"/>
          <w:b/>
          <w:bCs/>
          <w:kern w:val="2"/>
          <w14:ligatures w14:val="standardContextual"/>
        </w:rPr>
        <w:t>Rico</w:t>
      </w:r>
    </w:p>
    <w:p w14:paraId="336B5E75" w14:textId="77777777" w:rsidR="001A3656" w:rsidRPr="001A3656" w:rsidRDefault="001A3656" w:rsidP="00716564">
      <w:pPr>
        <w:pStyle w:val="xmsolistparagraph"/>
        <w:numPr>
          <w:ilvl w:val="0"/>
          <w:numId w:val="22"/>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Participants generally preferred a pattern of incremental, organic growth led by individual property owners rather than a single master developer, though this view was not unanimous.</w:t>
      </w:r>
    </w:p>
    <w:p w14:paraId="39138E6A" w14:textId="77777777" w:rsidR="001A3656" w:rsidRPr="001A3656" w:rsidRDefault="001A3656" w:rsidP="00716564">
      <w:pPr>
        <w:pStyle w:val="xmsolistparagraph"/>
        <w:numPr>
          <w:ilvl w:val="0"/>
          <w:numId w:val="22"/>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Some participants felt that the Georgia Institute of Technology planning work appropriately reflected realistic development scale based on land ownership and community preferences.</w:t>
      </w:r>
    </w:p>
    <w:p w14:paraId="3E4B3F2A" w14:textId="77777777" w:rsidR="001A3656" w:rsidRPr="001A3656" w:rsidRDefault="001A3656" w:rsidP="00716564">
      <w:pPr>
        <w:pStyle w:val="xmsolistparagraph"/>
        <w:numPr>
          <w:ilvl w:val="0"/>
          <w:numId w:val="22"/>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There was some frustration with prior planning processes, particularly a perception that earlier plans did not adequately engage property owners.</w:t>
      </w:r>
    </w:p>
    <w:p w14:paraId="67C3131C" w14:textId="77777777" w:rsidR="001A3656" w:rsidRPr="001A3656" w:rsidRDefault="001A3656" w:rsidP="00716564">
      <w:pPr>
        <w:pStyle w:val="xmsolistparagraph"/>
        <w:numPr>
          <w:ilvl w:val="0"/>
          <w:numId w:val="22"/>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 xml:space="preserve">Overall, participants responded positively to the 2023 plan in terms of </w:t>
      </w:r>
      <w:proofErr w:type="gramStart"/>
      <w:r w:rsidRPr="001A3656">
        <w:rPr>
          <w:rFonts w:asciiTheme="minorHAnsi" w:eastAsiaTheme="minorHAnsi" w:hAnsiTheme="minorHAnsi" w:cstheme="minorBidi"/>
          <w:kern w:val="2"/>
          <w14:ligatures w14:val="standardContextual"/>
        </w:rPr>
        <w:t>scale, but</w:t>
      </w:r>
      <w:proofErr w:type="gramEnd"/>
      <w:r w:rsidRPr="001A3656">
        <w:rPr>
          <w:rFonts w:asciiTheme="minorHAnsi" w:eastAsiaTheme="minorHAnsi" w:hAnsiTheme="minorHAnsi" w:cstheme="minorBidi"/>
          <w:kern w:val="2"/>
          <w14:ligatures w14:val="standardContextual"/>
        </w:rPr>
        <w:t xml:space="preserve"> questioned its feasibility and long-term implementation.</w:t>
      </w:r>
    </w:p>
    <w:p w14:paraId="41C105BE" w14:textId="77777777" w:rsidR="001A3656" w:rsidRPr="001A3656" w:rsidRDefault="001A3656" w:rsidP="00716564">
      <w:pPr>
        <w:pStyle w:val="xmsolistparagraph"/>
        <w:numPr>
          <w:ilvl w:val="0"/>
          <w:numId w:val="22"/>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Some participants expressed concern about continued planning efforts without tangible progress.</w:t>
      </w:r>
    </w:p>
    <w:p w14:paraId="25062B6F" w14:textId="77777777" w:rsidR="001A3656" w:rsidRPr="001A3656" w:rsidRDefault="001A3656" w:rsidP="00716564">
      <w:pPr>
        <w:pStyle w:val="xmsolistparagraph"/>
        <w:numPr>
          <w:ilvl w:val="0"/>
          <w:numId w:val="22"/>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There was interest in a development pattern where businesses front onto a shared greenspace rather than a traditional roadway.</w:t>
      </w:r>
    </w:p>
    <w:p w14:paraId="78BCF9E4" w14:textId="77777777" w:rsidR="001A3656" w:rsidRPr="001A3656" w:rsidRDefault="001A3656" w:rsidP="00716564">
      <w:pPr>
        <w:pStyle w:val="xmsolistparagraph"/>
        <w:numPr>
          <w:ilvl w:val="0"/>
          <w:numId w:val="22"/>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t>Participants strongly identified Rico as the civic “heart” of the community and supported locating civic buildings and uses in this area.</w:t>
      </w:r>
    </w:p>
    <w:p w14:paraId="04CBA55B" w14:textId="77777777" w:rsidR="001A3656" w:rsidRPr="001A3656" w:rsidRDefault="001A3656" w:rsidP="00716564">
      <w:pPr>
        <w:pStyle w:val="xmsolistparagraph"/>
        <w:numPr>
          <w:ilvl w:val="0"/>
          <w:numId w:val="22"/>
        </w:numPr>
        <w:shd w:val="clear" w:color="auto" w:fill="FFFFFF"/>
        <w:spacing w:after="0"/>
        <w:rPr>
          <w:rFonts w:asciiTheme="minorHAnsi" w:eastAsiaTheme="minorHAnsi" w:hAnsiTheme="minorHAnsi" w:cstheme="minorBidi"/>
          <w:kern w:val="2"/>
          <w14:ligatures w14:val="standardContextual"/>
        </w:rPr>
      </w:pPr>
      <w:r w:rsidRPr="001A3656">
        <w:rPr>
          <w:rFonts w:asciiTheme="minorHAnsi" w:eastAsiaTheme="minorHAnsi" w:hAnsiTheme="minorHAnsi" w:cstheme="minorBidi"/>
          <w:kern w:val="2"/>
          <w14:ligatures w14:val="standardContextual"/>
        </w:rPr>
        <w:lastRenderedPageBreak/>
        <w:t>Roundabouts were generally preferred over signalized intersections.</w:t>
      </w:r>
    </w:p>
    <w:p w14:paraId="337FD54F" w14:textId="13933B8D" w:rsidR="00503DFF" w:rsidRPr="00A318D4" w:rsidRDefault="001A3656" w:rsidP="00716564">
      <w:pPr>
        <w:pStyle w:val="xmsolistparagraph"/>
        <w:numPr>
          <w:ilvl w:val="0"/>
          <w:numId w:val="22"/>
        </w:numPr>
        <w:shd w:val="clear" w:color="auto" w:fill="FFFFFF"/>
        <w:spacing w:before="0" w:beforeAutospacing="0" w:after="0" w:afterAutospacing="0"/>
        <w:rPr>
          <w:rFonts w:ascii="Aptos" w:hAnsi="Aptos" w:cs="Segoe UI"/>
          <w:color w:val="242424"/>
        </w:rPr>
      </w:pPr>
      <w:r w:rsidRPr="001A3656">
        <w:rPr>
          <w:rFonts w:asciiTheme="minorHAnsi" w:eastAsiaTheme="minorHAnsi" w:hAnsiTheme="minorHAnsi" w:cstheme="minorBidi"/>
          <w:kern w:val="2"/>
          <w14:ligatures w14:val="standardContextual"/>
        </w:rPr>
        <w:t>There was a strong desire for a central “anchor” use—such as a theater, event space, or amphitheater—that could serve as a gathering place for the community.</w:t>
      </w:r>
    </w:p>
    <w:p w14:paraId="5E2EBBF3" w14:textId="77777777" w:rsidR="00A318D4" w:rsidRDefault="00A318D4" w:rsidP="00A318D4">
      <w:pPr>
        <w:pStyle w:val="xmsolistparagraph"/>
        <w:shd w:val="clear" w:color="auto" w:fill="FFFFFF"/>
        <w:spacing w:before="0" w:beforeAutospacing="0" w:after="0" w:afterAutospacing="0"/>
        <w:rPr>
          <w:rFonts w:asciiTheme="minorHAnsi" w:eastAsiaTheme="minorHAnsi" w:hAnsiTheme="minorHAnsi" w:cstheme="minorBidi"/>
          <w:kern w:val="2"/>
          <w14:ligatures w14:val="standardContextual"/>
        </w:rPr>
      </w:pPr>
    </w:p>
    <w:p w14:paraId="45390746" w14:textId="190824BD" w:rsidR="00A318D4" w:rsidRDefault="004D379B" w:rsidP="00A318D4">
      <w:pPr>
        <w:pStyle w:val="xmsolistparagraph"/>
        <w:shd w:val="clear" w:color="auto" w:fill="FFFFFF"/>
        <w:spacing w:before="0" w:beforeAutospacing="0" w:after="0" w:afterAutospacing="0"/>
        <w:rPr>
          <w:rFonts w:ascii="Aptos" w:hAnsi="Aptos" w:cs="Segoe UI"/>
          <w:color w:val="242424"/>
        </w:rPr>
      </w:pPr>
      <w:r>
        <w:pict w14:anchorId="37D8F3A7">
          <v:rect id="_x0000_i1027" style="width:0;height:1.5pt" o:hralign="center" o:hrstd="t" o:hr="t" fillcolor="#a0a0a0" stroked="f"/>
        </w:pict>
      </w:r>
    </w:p>
    <w:p w14:paraId="5BEBCF68" w14:textId="77777777" w:rsidR="00503DFF" w:rsidRDefault="00503DFF" w:rsidP="001A3656">
      <w:pPr>
        <w:pStyle w:val="xmsolistparagraph"/>
        <w:shd w:val="clear" w:color="auto" w:fill="FFFFFF"/>
        <w:spacing w:before="0" w:beforeAutospacing="0" w:after="0" w:afterAutospacing="0"/>
        <w:rPr>
          <w:rFonts w:ascii="Aptos" w:hAnsi="Aptos" w:cs="Segoe UI"/>
          <w:color w:val="242424"/>
        </w:rPr>
      </w:pPr>
    </w:p>
    <w:p w14:paraId="1A775348" w14:textId="7B8CE19F" w:rsidR="00A318D4" w:rsidRPr="00A318D4" w:rsidRDefault="00A318D4" w:rsidP="001A3656">
      <w:pPr>
        <w:pStyle w:val="xmsolistparagraph"/>
        <w:shd w:val="clear" w:color="auto" w:fill="FFFFFF"/>
        <w:spacing w:before="0" w:beforeAutospacing="0" w:after="0" w:afterAutospacing="0"/>
        <w:rPr>
          <w:rFonts w:ascii="Aptos" w:hAnsi="Aptos"/>
          <w:color w:val="242424"/>
        </w:rPr>
      </w:pPr>
      <w:r w:rsidRPr="00A318D4">
        <w:rPr>
          <w:rFonts w:ascii="Aptos" w:hAnsi="Aptos"/>
          <w:b/>
          <w:bCs/>
          <w:color w:val="242424"/>
        </w:rPr>
        <w:t>Key Takeaways</w:t>
      </w:r>
      <w:r w:rsidR="00273DD0" w:rsidRPr="00A318D4">
        <w:rPr>
          <w:rFonts w:ascii="Aptos" w:hAnsi="Aptos"/>
          <w:color w:val="242424"/>
        </w:rPr>
        <w:t> </w:t>
      </w:r>
    </w:p>
    <w:p w14:paraId="236C9A9E" w14:textId="795AF1BB" w:rsidR="00273DD0" w:rsidRDefault="00A318D4" w:rsidP="001A3656">
      <w:pPr>
        <w:pStyle w:val="xmsolistparagraph"/>
        <w:shd w:val="clear" w:color="auto" w:fill="FFFFFF"/>
        <w:spacing w:before="0" w:beforeAutospacing="0" w:after="0" w:afterAutospacing="0"/>
        <w:rPr>
          <w:rFonts w:ascii="Aptos" w:hAnsi="Aptos"/>
          <w:color w:val="242424"/>
        </w:rPr>
      </w:pPr>
      <w:r w:rsidRPr="00A318D4">
        <w:rPr>
          <w:rFonts w:ascii="Aptos" w:hAnsi="Aptos"/>
          <w:color w:val="242424"/>
        </w:rPr>
        <w:t>Across all areas, participants emphasized the importance of context-sensitive, economically viable development that reflects the community’s character while remaining flexible and inclusive. There was a clear preference for smaller-scale, organic growth patterns</w:t>
      </w:r>
      <w:r>
        <w:rPr>
          <w:rFonts w:ascii="Aptos" w:hAnsi="Aptos"/>
          <w:color w:val="242424"/>
        </w:rPr>
        <w:t xml:space="preserve">, </w:t>
      </w:r>
      <w:r w:rsidRPr="00A318D4">
        <w:rPr>
          <w:rFonts w:ascii="Aptos" w:hAnsi="Aptos"/>
          <w:color w:val="242424"/>
        </w:rPr>
        <w:t>particularly in Rico and the broader crossroads concept</w:t>
      </w:r>
      <w:r>
        <w:rPr>
          <w:rFonts w:ascii="Aptos" w:hAnsi="Aptos"/>
          <w:color w:val="242424"/>
        </w:rPr>
        <w:t xml:space="preserve">, </w:t>
      </w:r>
      <w:r w:rsidRPr="00A318D4">
        <w:rPr>
          <w:rFonts w:ascii="Aptos" w:hAnsi="Aptos"/>
          <w:color w:val="242424"/>
        </w:rPr>
        <w:t>alongside a desire for meaningful public spaces such as greens and civic anchors. Concerns about implementation were consistent, including the need to better align planning with zoning and market realities to ensure that visions can be achieved. In Campbellton, traffic and infrastructure constraints raised fundamental questions about the appropriateness and scale of future development, while also highlighting opportunities to better connect to historic identity and natural assets like the river. Overall, participants expressed a desire for development approaches that are less centralized, more accessible to a variety of businesses, and grounded in both community input and realistic economic conditions.</w:t>
      </w:r>
    </w:p>
    <w:p w14:paraId="2EB97D17" w14:textId="77777777" w:rsidR="000A78D0" w:rsidRDefault="000A78D0" w:rsidP="001A3656">
      <w:pPr>
        <w:pStyle w:val="xmsolistparagraph"/>
        <w:shd w:val="clear" w:color="auto" w:fill="FFFFFF"/>
        <w:spacing w:before="0" w:beforeAutospacing="0" w:after="0" w:afterAutospacing="0"/>
        <w:rPr>
          <w:rFonts w:ascii="Aptos" w:hAnsi="Aptos"/>
          <w:color w:val="242424"/>
        </w:rPr>
      </w:pPr>
    </w:p>
    <w:p w14:paraId="3EC11602" w14:textId="43FE9161" w:rsidR="000A78D0" w:rsidRDefault="000A78D0" w:rsidP="001A3656">
      <w:pPr>
        <w:pStyle w:val="xmsolistparagraph"/>
        <w:shd w:val="clear" w:color="auto" w:fill="FFFFFF"/>
        <w:spacing w:before="0" w:beforeAutospacing="0" w:after="0" w:afterAutospacing="0"/>
        <w:rPr>
          <w:rFonts w:ascii="Aptos" w:hAnsi="Aptos"/>
          <w:color w:val="242424"/>
        </w:rPr>
      </w:pPr>
      <w:r w:rsidRPr="000A78D0">
        <w:rPr>
          <w:rFonts w:ascii="Aptos" w:hAnsi="Aptos"/>
          <w:color w:val="242424"/>
        </w:rPr>
        <w:t xml:space="preserve">Future subcommittee meetings will </w:t>
      </w:r>
      <w:proofErr w:type="gramStart"/>
      <w:r w:rsidRPr="000A78D0">
        <w:rPr>
          <w:rFonts w:ascii="Aptos" w:hAnsi="Aptos"/>
          <w:color w:val="242424"/>
        </w:rPr>
        <w:t>follow-up</w:t>
      </w:r>
      <w:proofErr w:type="gramEnd"/>
      <w:r w:rsidRPr="000A78D0">
        <w:rPr>
          <w:rFonts w:ascii="Aptos" w:hAnsi="Aptos"/>
          <w:color w:val="242424"/>
        </w:rPr>
        <w:t xml:space="preserve"> on </w:t>
      </w:r>
      <w:r>
        <w:rPr>
          <w:rFonts w:ascii="Aptos" w:hAnsi="Aptos"/>
          <w:color w:val="242424"/>
        </w:rPr>
        <w:t>potential revisions or considerations for the Campbellton and Rico plans, as well as a discussion on what if any of the other historic crossroads should be considered for additional visioning, planning, or development</w:t>
      </w:r>
      <w:r w:rsidRPr="000A78D0">
        <w:rPr>
          <w:rFonts w:ascii="Aptos" w:hAnsi="Aptos"/>
          <w:color w:val="242424"/>
        </w:rPr>
        <w:t>.</w:t>
      </w:r>
    </w:p>
    <w:p w14:paraId="0A2AC811" w14:textId="77777777" w:rsidR="00164A55" w:rsidRDefault="00164A55" w:rsidP="001A3656"/>
    <w:sectPr w:rsidR="00164A5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AC9DD" w14:textId="77777777" w:rsidR="00503DFF" w:rsidRDefault="00503DFF" w:rsidP="00503DFF">
      <w:pPr>
        <w:spacing w:after="0" w:line="240" w:lineRule="auto"/>
      </w:pPr>
      <w:r>
        <w:separator/>
      </w:r>
    </w:p>
  </w:endnote>
  <w:endnote w:type="continuationSeparator" w:id="0">
    <w:p w14:paraId="05655C29" w14:textId="77777777" w:rsidR="00503DFF" w:rsidRDefault="00503DFF" w:rsidP="00503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0C25" w14:textId="77777777" w:rsidR="00503DFF" w:rsidRDefault="00503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4191" w14:textId="77777777" w:rsidR="00503DFF" w:rsidRDefault="00503D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00A2" w14:textId="77777777" w:rsidR="00503DFF" w:rsidRDefault="00503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B3469" w14:textId="77777777" w:rsidR="00503DFF" w:rsidRDefault="00503DFF" w:rsidP="00503DFF">
      <w:pPr>
        <w:spacing w:after="0" w:line="240" w:lineRule="auto"/>
      </w:pPr>
      <w:r>
        <w:separator/>
      </w:r>
    </w:p>
  </w:footnote>
  <w:footnote w:type="continuationSeparator" w:id="0">
    <w:p w14:paraId="34D67CD7" w14:textId="77777777" w:rsidR="00503DFF" w:rsidRDefault="00503DFF" w:rsidP="00503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8C45" w14:textId="77777777" w:rsidR="00503DFF" w:rsidRDefault="00503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59B8" w14:textId="77777777" w:rsidR="00503DFF" w:rsidRDefault="00503D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1E16" w14:textId="77777777" w:rsidR="00503DFF" w:rsidRDefault="00503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2AE"/>
    <w:multiLevelType w:val="hybridMultilevel"/>
    <w:tmpl w:val="F636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32B1A"/>
    <w:multiLevelType w:val="hybridMultilevel"/>
    <w:tmpl w:val="69B22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420CF"/>
    <w:multiLevelType w:val="multilevel"/>
    <w:tmpl w:val="A7E0B5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116AD8"/>
    <w:multiLevelType w:val="hybridMultilevel"/>
    <w:tmpl w:val="D29AE138"/>
    <w:lvl w:ilvl="0" w:tplc="1D1046A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545D8"/>
    <w:multiLevelType w:val="multilevel"/>
    <w:tmpl w:val="78B41E4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C23233C"/>
    <w:multiLevelType w:val="multilevel"/>
    <w:tmpl w:val="C906664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21C81B39"/>
    <w:multiLevelType w:val="hybridMultilevel"/>
    <w:tmpl w:val="27AEC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FA7FFE"/>
    <w:multiLevelType w:val="multilevel"/>
    <w:tmpl w:val="08B2D1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422D54"/>
    <w:multiLevelType w:val="hybridMultilevel"/>
    <w:tmpl w:val="4850B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4F65D5"/>
    <w:multiLevelType w:val="multilevel"/>
    <w:tmpl w:val="EEC80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FD0F09"/>
    <w:multiLevelType w:val="multilevel"/>
    <w:tmpl w:val="0BFC24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894B06"/>
    <w:multiLevelType w:val="multilevel"/>
    <w:tmpl w:val="BBC2B1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055E7"/>
    <w:multiLevelType w:val="multilevel"/>
    <w:tmpl w:val="7D48B3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0125B7"/>
    <w:multiLevelType w:val="multilevel"/>
    <w:tmpl w:val="3FF60C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3348DB"/>
    <w:multiLevelType w:val="multilevel"/>
    <w:tmpl w:val="630E9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A44CD0"/>
    <w:multiLevelType w:val="hybridMultilevel"/>
    <w:tmpl w:val="66544012"/>
    <w:lvl w:ilvl="0" w:tplc="9BD0F068">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B27D9"/>
    <w:multiLevelType w:val="multilevel"/>
    <w:tmpl w:val="DE8EAE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092397"/>
    <w:multiLevelType w:val="multilevel"/>
    <w:tmpl w:val="3D4CE8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72660E43"/>
    <w:multiLevelType w:val="multilevel"/>
    <w:tmpl w:val="A3A2063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ED2CF6"/>
    <w:multiLevelType w:val="multilevel"/>
    <w:tmpl w:val="2DACA0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0000B9"/>
    <w:multiLevelType w:val="multilevel"/>
    <w:tmpl w:val="EA0C7DB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78AF3721"/>
    <w:multiLevelType w:val="multilevel"/>
    <w:tmpl w:val="45F407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B7226C"/>
    <w:multiLevelType w:val="multilevel"/>
    <w:tmpl w:val="8D64D7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0570700">
    <w:abstractNumId w:val="9"/>
  </w:num>
  <w:num w:numId="2" w16cid:durableId="137579959">
    <w:abstractNumId w:val="16"/>
  </w:num>
  <w:num w:numId="3" w16cid:durableId="851652972">
    <w:abstractNumId w:val="10"/>
  </w:num>
  <w:num w:numId="4" w16cid:durableId="1588149924">
    <w:abstractNumId w:val="11"/>
  </w:num>
  <w:num w:numId="5" w16cid:durableId="978994748">
    <w:abstractNumId w:val="14"/>
  </w:num>
  <w:num w:numId="6" w16cid:durableId="1739739914">
    <w:abstractNumId w:val="7"/>
  </w:num>
  <w:num w:numId="7" w16cid:durableId="343169517">
    <w:abstractNumId w:val="22"/>
  </w:num>
  <w:num w:numId="8" w16cid:durableId="1181698975">
    <w:abstractNumId w:val="2"/>
  </w:num>
  <w:num w:numId="9" w16cid:durableId="978877816">
    <w:abstractNumId w:val="13"/>
  </w:num>
  <w:num w:numId="10" w16cid:durableId="704981671">
    <w:abstractNumId w:val="12"/>
  </w:num>
  <w:num w:numId="11" w16cid:durableId="2070808679">
    <w:abstractNumId w:val="19"/>
  </w:num>
  <w:num w:numId="12" w16cid:durableId="373621395">
    <w:abstractNumId w:val="21"/>
  </w:num>
  <w:num w:numId="13" w16cid:durableId="1623685697">
    <w:abstractNumId w:val="18"/>
  </w:num>
  <w:num w:numId="14" w16cid:durableId="2058967312">
    <w:abstractNumId w:val="17"/>
  </w:num>
  <w:num w:numId="15" w16cid:durableId="1431509103">
    <w:abstractNumId w:val="20"/>
  </w:num>
  <w:num w:numId="16" w16cid:durableId="733502216">
    <w:abstractNumId w:val="4"/>
  </w:num>
  <w:num w:numId="17" w16cid:durableId="631448679">
    <w:abstractNumId w:val="5"/>
  </w:num>
  <w:num w:numId="18" w16cid:durableId="1154495347">
    <w:abstractNumId w:val="3"/>
  </w:num>
  <w:num w:numId="19" w16cid:durableId="356548581">
    <w:abstractNumId w:val="15"/>
  </w:num>
  <w:num w:numId="20" w16cid:durableId="1087965801">
    <w:abstractNumId w:val="0"/>
  </w:num>
  <w:num w:numId="21" w16cid:durableId="1789084259">
    <w:abstractNumId w:val="6"/>
  </w:num>
  <w:num w:numId="22" w16cid:durableId="1526558818">
    <w:abstractNumId w:val="8"/>
  </w:num>
  <w:num w:numId="23" w16cid:durableId="635260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D0"/>
    <w:rsid w:val="000A78D0"/>
    <w:rsid w:val="000F2EC7"/>
    <w:rsid w:val="00164A55"/>
    <w:rsid w:val="00170922"/>
    <w:rsid w:val="001A3656"/>
    <w:rsid w:val="00273DD0"/>
    <w:rsid w:val="003E25DE"/>
    <w:rsid w:val="004B2F14"/>
    <w:rsid w:val="004D379B"/>
    <w:rsid w:val="00503DFF"/>
    <w:rsid w:val="0056063D"/>
    <w:rsid w:val="006060A3"/>
    <w:rsid w:val="00632F61"/>
    <w:rsid w:val="00681A11"/>
    <w:rsid w:val="006E5197"/>
    <w:rsid w:val="00716564"/>
    <w:rsid w:val="007A63A0"/>
    <w:rsid w:val="0084069A"/>
    <w:rsid w:val="008E025B"/>
    <w:rsid w:val="008E3AB1"/>
    <w:rsid w:val="00925FB8"/>
    <w:rsid w:val="009D61E4"/>
    <w:rsid w:val="00A318D4"/>
    <w:rsid w:val="00A952E3"/>
    <w:rsid w:val="00D66ED9"/>
    <w:rsid w:val="00E65490"/>
    <w:rsid w:val="00E96A55"/>
    <w:rsid w:val="00EB1630"/>
    <w:rsid w:val="00EC0835"/>
    <w:rsid w:val="00FD2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2FA1653"/>
  <w15:chartTrackingRefBased/>
  <w15:docId w15:val="{9099894E-F3F1-4AE9-AAAA-C88831B89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3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3D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D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D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D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D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D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D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D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3D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3D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D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D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D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D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D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DD0"/>
    <w:rPr>
      <w:rFonts w:eastAsiaTheme="majorEastAsia" w:cstheme="majorBidi"/>
      <w:color w:val="272727" w:themeColor="text1" w:themeTint="D8"/>
    </w:rPr>
  </w:style>
  <w:style w:type="paragraph" w:styleId="Title">
    <w:name w:val="Title"/>
    <w:basedOn w:val="Normal"/>
    <w:next w:val="Normal"/>
    <w:link w:val="TitleChar"/>
    <w:uiPriority w:val="10"/>
    <w:qFormat/>
    <w:rsid w:val="00273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D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D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D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DD0"/>
    <w:pPr>
      <w:spacing w:before="160"/>
      <w:jc w:val="center"/>
    </w:pPr>
    <w:rPr>
      <w:i/>
      <w:iCs/>
      <w:color w:val="404040" w:themeColor="text1" w:themeTint="BF"/>
    </w:rPr>
  </w:style>
  <w:style w:type="character" w:customStyle="1" w:styleId="QuoteChar">
    <w:name w:val="Quote Char"/>
    <w:basedOn w:val="DefaultParagraphFont"/>
    <w:link w:val="Quote"/>
    <w:uiPriority w:val="29"/>
    <w:rsid w:val="00273DD0"/>
    <w:rPr>
      <w:i/>
      <w:iCs/>
      <w:color w:val="404040" w:themeColor="text1" w:themeTint="BF"/>
    </w:rPr>
  </w:style>
  <w:style w:type="paragraph" w:styleId="ListParagraph">
    <w:name w:val="List Paragraph"/>
    <w:basedOn w:val="Normal"/>
    <w:uiPriority w:val="34"/>
    <w:qFormat/>
    <w:rsid w:val="00273DD0"/>
    <w:pPr>
      <w:ind w:left="720"/>
      <w:contextualSpacing/>
    </w:pPr>
  </w:style>
  <w:style w:type="character" w:styleId="IntenseEmphasis">
    <w:name w:val="Intense Emphasis"/>
    <w:basedOn w:val="DefaultParagraphFont"/>
    <w:uiPriority w:val="21"/>
    <w:qFormat/>
    <w:rsid w:val="00273DD0"/>
    <w:rPr>
      <w:i/>
      <w:iCs/>
      <w:color w:val="0F4761" w:themeColor="accent1" w:themeShade="BF"/>
    </w:rPr>
  </w:style>
  <w:style w:type="paragraph" w:styleId="IntenseQuote">
    <w:name w:val="Intense Quote"/>
    <w:basedOn w:val="Normal"/>
    <w:next w:val="Normal"/>
    <w:link w:val="IntenseQuoteChar"/>
    <w:uiPriority w:val="30"/>
    <w:qFormat/>
    <w:rsid w:val="00273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DD0"/>
    <w:rPr>
      <w:i/>
      <w:iCs/>
      <w:color w:val="0F4761" w:themeColor="accent1" w:themeShade="BF"/>
    </w:rPr>
  </w:style>
  <w:style w:type="character" w:styleId="IntenseReference">
    <w:name w:val="Intense Reference"/>
    <w:basedOn w:val="DefaultParagraphFont"/>
    <w:uiPriority w:val="32"/>
    <w:qFormat/>
    <w:rsid w:val="00273DD0"/>
    <w:rPr>
      <w:b/>
      <w:bCs/>
      <w:smallCaps/>
      <w:color w:val="0F4761" w:themeColor="accent1" w:themeShade="BF"/>
      <w:spacing w:val="5"/>
    </w:rPr>
  </w:style>
  <w:style w:type="paragraph" w:customStyle="1" w:styleId="xmsolistparagraph">
    <w:name w:val="x_msolistparagraph"/>
    <w:basedOn w:val="Normal"/>
    <w:rsid w:val="00273DD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normal">
    <w:name w:val="x_msonormal"/>
    <w:basedOn w:val="Normal"/>
    <w:rsid w:val="00273DD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03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DFF"/>
  </w:style>
  <w:style w:type="paragraph" w:styleId="Footer">
    <w:name w:val="footer"/>
    <w:basedOn w:val="Normal"/>
    <w:link w:val="FooterChar"/>
    <w:uiPriority w:val="99"/>
    <w:unhideWhenUsed/>
    <w:rsid w:val="00503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DFF"/>
  </w:style>
  <w:style w:type="paragraph" w:styleId="Revision">
    <w:name w:val="Revision"/>
    <w:hidden/>
    <w:uiPriority w:val="99"/>
    <w:semiHidden/>
    <w:rsid w:val="000A78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5682</Characters>
  <Application>Microsoft Office Word</Application>
  <DocSecurity>0</DocSecurity>
  <Lines>138</Lines>
  <Paragraphs>89</Paragraphs>
  <ScaleCrop>false</ScaleCrop>
  <HeadingPairs>
    <vt:vector size="2" baseType="variant">
      <vt:variant>
        <vt:lpstr>Title</vt:lpstr>
      </vt:variant>
      <vt:variant>
        <vt:i4>1</vt:i4>
      </vt:variant>
    </vt:vector>
  </HeadingPairs>
  <TitlesOfParts>
    <vt:vector size="1" baseType="lpstr">
      <vt:lpstr/>
    </vt:vector>
  </TitlesOfParts>
  <Company>Kimley-Horn</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Demirci, Jonathan</dc:creator>
  <cp:keywords/>
  <dc:description/>
  <cp:lastModifiedBy>Robnik, Hannah</cp:lastModifiedBy>
  <cp:revision>7</cp:revision>
  <dcterms:created xsi:type="dcterms:W3CDTF">2026-03-26T19:23:00Z</dcterms:created>
  <dcterms:modified xsi:type="dcterms:W3CDTF">2026-03-26T22:30:00Z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